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EA" w:rsidRDefault="002176EA" w:rsidP="003A3E9E">
      <w:pPr>
        <w:pStyle w:val="Standard"/>
        <w:tabs>
          <w:tab w:val="left" w:pos="979"/>
        </w:tabs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76EA" w:rsidRDefault="00C9680E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4752472" wp14:editId="5D04153C">
            <wp:extent cx="6362700" cy="9076205"/>
            <wp:effectExtent l="0" t="0" r="0" b="0"/>
            <wp:docPr id="1" name="Рисунок 1" descr="C:\Users\ПК1\AppData\Local\Microsoft\Windows\Temporary Internet Files\Content.Word\CCI2003202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103" cy="90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76EA" w:rsidRDefault="002176E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993" w:rsidRDefault="002176E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E4993" w:rsidRPr="00EE49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.Общие положения</w:t>
      </w:r>
      <w:proofErr w:type="gramStart"/>
      <w:r w:rsidR="00EE4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EE4993" w:rsidRDefault="00EE4993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1.1.Настоящее Правила регулируют условия и порядок использования сети Интернет педагогическими работниками МБДОУ детского сада № 20 «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Дюймовочка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далее ДОУ)</w:t>
      </w:r>
    </w:p>
    <w:p w:rsidR="00EE4993" w:rsidRDefault="00EE4993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1.2.Настоящие Правила имеют статус локального нормативного акта ДОУ. Если нормами действующего законодательства РФ предусмотрены новые требования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настоящими Правилами ,применяются нормы действующего законодательства РФ.</w:t>
      </w:r>
    </w:p>
    <w:p w:rsidR="00EE4993" w:rsidRDefault="00EE4993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1.3.Настоящие Правила разработаны в  соответствии со статьёй 29 Федерального закона  « образовании в РФ» № 273-ФЗ:</w:t>
      </w:r>
    </w:p>
    <w:p w:rsidR="00EE4993" w:rsidRDefault="00EE4993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01.05.2019 № 93 « О внесении изменений в Федеральный закон </w:t>
      </w:r>
      <w:r w:rsidR="00F43232">
        <w:rPr>
          <w:rFonts w:ascii="Times New Roman" w:eastAsia="Times New Roman" w:hAnsi="Times New Roman" w:cs="Times New Roman"/>
          <w:sz w:val="24"/>
          <w:szCs w:val="24"/>
          <w:lang w:eastAsia="ru-RU"/>
        </w:rPr>
        <w:t>« О защите детей от информации</w:t>
      </w:r>
      <w:proofErr w:type="gramStart"/>
      <w:r w:rsidR="00F432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F432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причиняющей вред их здоровью и развитию»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43232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43232" w:rsidRDefault="00F43232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 от 21 марта 2019года № 292 « О внесении изменений в некоторые акты Правительства Российской Федерации»</w:t>
      </w:r>
    </w:p>
    <w:p w:rsidR="00F43232" w:rsidRDefault="00F43232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РФ от 10 июля 2013года № 582 « Об утверждении правил размещения на официальном сайте образовательной организации в информационно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елекоммуникационной сети « Интернет» и обновления информации об образовательной организации.</w:t>
      </w:r>
    </w:p>
    <w:p w:rsidR="00F43232" w:rsidRDefault="00F43232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Федеральной службы по надзору в сфере образования и науки МО и Н РФ от 29.05.2014г.№ 785 « Об утверждении требований к структуре официального сайта образовательной организации. в информационно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елекоммуникационной сети « Интернет» и </w:t>
      </w:r>
      <w:r w:rsidR="00E9213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формату представления в нем информации»</w:t>
      </w:r>
    </w:p>
    <w:p w:rsidR="00E92137" w:rsidRDefault="00E92137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 Правительства РФ от 17.05.2017 № 575 « О внесении изменений в пункт 3 Правил размещения на официальном сайте образовательной организации в информационно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елекоммуникационной сети  « Интернет» и обновления информации об образовательной организации»</w:t>
      </w:r>
    </w:p>
    <w:p w:rsidR="002176EA" w:rsidRDefault="00E92137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Правительства РФ от 2 декабря 2015года  № 2471-р « Концепция информационной</w:t>
      </w:r>
      <w:r w:rsidR="00217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 детей</w:t>
      </w:r>
      <w:proofErr w:type="gramStart"/>
      <w:r w:rsidR="00217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="00217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Федеральный з0акон от 27.07.2006 № 152 –ФЗ «! О персональных данных «</w:t>
      </w:r>
    </w:p>
    <w:p w:rsidR="002176EA" w:rsidRDefault="002176E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 РФ от 21 марта 2019 года № 292  « О внесение изменений в некоторые акты  Правительства РФ»</w:t>
      </w:r>
    </w:p>
    <w:p w:rsidR="00E92137" w:rsidRDefault="002176EA" w:rsidP="002176EA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27 июля 2006г.№ 149 –ФЗ « Об информации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технологиях и о защите информации ( с изменениями).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6 марта 2006 г. № 35-ФЗ «О противодействии терроризму» (с изменениями);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 июля 2004 г. № 98-ФЗ «О коммерческой тайне»;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Российской Федерации от 9 июля 1993 г. № 5351-1 «Об авторском праве и смежных правах» (с изменениями и дополнениями);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Российской Федерации от 27 декабря 1991 г. № 2124-1 «О средствах массовой информации» (с изменениями);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Указами Президента Российской Федерации от 5 декабря 1993 г. № 2093 «О мерах по защите свободы массовой информации в Российской Федерации» и от 31 декабря 1993 г. № 2334 «О дополнительных гарантиях прав граждан на информацию» (с изменениями и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дополнениями);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26 октября 2012 г. № 1101 «О единой автоматизированной информационной системе «Единый реестр доменных имен, указателей страниц сайтов в информационно-телекоммуникационной сети «Интернет» и сетевых адресов,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Минобразования России от 26 июня 2000 г. № 1917 «Об экспертизе настольных, компьютерных и иных игр, игрушек и игровых сооружений для детей».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Доктриной информационной безопасности Российской Федерации, утвержденной Президентом Российской Федерации от 9 сентября 2000 г. № Пр-1895;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Перечнем сведений, отнесенных к государственной тайне, утвержденным указом Президента Российской Федерации от 30 ноября 1995 г. № 1203 (в редакции указа Президента Российской Федерации от 11 февраля 2006 г.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90);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 Использование сети Интернет в МБДОУ подчинено следующим принципам: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использование сети Интернет в ДОУ направлено на решение административных задач и задач учебно-воспитательного процесса.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оответствия образовательным целям;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способствования гармоничному формированию и развитию личности;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уважения закона, авторских и смежных прав, а также иных прав, чести и достоинства других граждан и пользователей Интернета;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приобретения новых навыков и знаний;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расширения применяемого спектра учебных и наглядных пособий;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социализации личности, введения в информационное общество.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Пользователями сети Интернет в ДОУ являются педагогические работники ДОУ (далее – работники). Использование сети Интернет ДОУ обучающимися и их родителями (законными представителями) не допускается.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и политика использования сети Интернет в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Использование сети Интернет в ДОУ возможно исключительно при условии ознакомления и согласия лица, пользующегося сетью Интернет в ДОУ, с настоящими Правилами. Ознакомление и согласие удостоверяется подписью лица в листе ознакомления и согласия с Правилами.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Заведующий является ответственным за обеспечение эффективного и безопасного доступа к сети Интернет в ДОУ, а также за внедрение соответствующих технических, правовых и других механизмов в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Непосредственное определение политики доступа в Интернет осуществляет педагогический совет ДОУ совместно с администрацией.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принимают решение о разрешении/блокировании доступа к определенным ресурсам и (или) категориям ресурсов сети Интернет, содержащим информацию, не совместимую с задачами образовательного процесса;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определяют характер и объем информации, публикуемой на Интернет ресурсах ДОУ;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дает заведующему ДОУ рекомендации о назначении и освобождении от исполнения своих функций лиц, ответственных за непосредственный контроль безопасности работы в сети Интернет и соответствия ее целям и задачам образовательного процесса.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 использовании сети Интернет в ДОУ осуществляется доступ только на ресурсы, содержание которых не противоречит законодательству Российской Федерации и не являются несовместимым с целями и задачами образования и воспитания детей.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такого соответствия осуществляется с помощью специального программного обеспечения контекстного ограничения доступа, установленного в ДОУ или предоставленного оператором услуг связи.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сети Интернет в ДОУ без применения данных технических средств и программного обеспечения (например, в случае технического отказа) допускается только с индивидуального разрешения заведующего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технические средства и программное обеспечение не могут осуществлять полную фильтрацию ресурсов сети Интернет связанное с частотой обновления ресурсов сети, возможна опасность столкновения с ресурсом, содержание которого противоречит законодательству Российской Федерации и является несовместимым с целями и задачами образовательного процесса, ДОУ не несет ответственности за случайный доступ к подобной информации, размещенной не на сайте ДОУ.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Принятие решения о политике доступа к ресурсам/группам ресурсов сети Интернет принимается педагогическим советом ДОУ совместно с администрацией самостоятельно либо с привлечением внешних экспертов, в качестве которых могут привлекаться: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педагоги детского сада;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лица, имеющие специальные знания либо опыт работы в рассматриваемой области;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 органов управления образованием.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решения, эксперты руководствуются: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законодательством Российской Федерации;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специальными познаниями, в том числе полученными в результате профессиональной деятельности по рассматриваемой тематике;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интересами воспитанников, целями ДОУ;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рекомендациями профильных органов и организаций в сфере классификации ресурсов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Отнесение определенных категорий и/или ресурсов в соответствующие группы, доступ к которым регулируется техническим средствами и программным обеспечением контекстного технического ограничения доступа к информации, технически осуществляется лицом, уполномоченным заведующим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ресурсов, в соответствии с которыми определяется политика использования сети Интернет в ДОУ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которым регулируется техническими средствами и программным обеспечением контекстного технического ограничения доступа к информации, определяются в установленном порядке.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Организация использования сайта ДОУ.</w:t>
      </w:r>
    </w:p>
    <w:p w:rsidR="00E21E0C" w:rsidRDefault="007C79C9">
      <w:pPr>
        <w:pStyle w:val="Standard"/>
        <w:numPr>
          <w:ilvl w:val="1"/>
          <w:numId w:val="1"/>
        </w:numPr>
        <w:spacing w:after="0" w:line="240" w:lineRule="auto"/>
        <w:ind w:left="-851" w:right="-426" w:firstLine="425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Принципами размещения информации на сайте ДОУ </w:t>
      </w:r>
      <w:hyperlink r:id="rId9" w:history="1">
        <w:r>
          <w:t>http://skazka3.m-kurgan.ru/obrazov.html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E21E0C" w:rsidRDefault="007C79C9">
      <w:pPr>
        <w:pStyle w:val="Standard"/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соблюдение действующего законодательства Российской Федерации, интересов и прав граждан;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персональных данных воспитанников и сотрудников;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достоверность и корректность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Персональные данные воспитанников (фамилия и имя, возраст, фотография, место жительства, телефоны и иные контакты, иные сведения личного характера) могут размещаться на сайте ДОУ или иных Интернет ресурсах только с письменного согласия родителей или иных законных представителей детей. Персональные данные сотрудников ДОУ размещаются на сайте образовательного учреждения или иных Интернет ресурсах только с письменного согласия сотрудника, чьи персональные данные размещаются.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информационных сообщениях о мероприятиях на сайте ДОУ или иных Интернет-ресурсах без согласия лица или его законного представителя могут быть упомянуты только фамилия и имя обучающегося либо фамилия, имя и отчество сотрудника, родителя.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При истребовании такого согласия представитель ДОУ и (или) представитель педагогического совета ДОУ разъясняет лицу возможные риски и последствия опубликования персональных данных.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ДОУ не несет ответственности в случае наступления таких последствий, если имелось письменное согласие лица (его представителя) на опубликование персональных данных.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Процедура использования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Использование сети Интернет в МБДОУ осуществляется, как правило, в целях образовательного процесса. В рамках развития личности, ее социализации и получения знаний в области сети Интернет и компьютерной грамотности лицо может осуществлять доступ к ресурсам не образовательной направленности.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Сотрудникам запрещается: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находиться на ресурсах, содержание и тематика которых является недопустимой для несовершеннолетних и/или нарушающей законодательство Российской Федерации (эротика, порнография, пропаганда насилия, терроризма, политического или религиозного</w:t>
      </w:r>
      <w:proofErr w:type="gramEnd"/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экстремизма, национальной, расовой и т.п. розни, иные ресурсы схожей направленности);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любые сделки через Интернет;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загрузки файлов на компьютер ДОУ без разрешения уполномоченного лица;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распространять оскорбительную, не соответствующую действительности, порочащую других лиц информацию, угрозы.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При случайном обнаружении лицом, работающим в сети Интернет ресурса, содержимое которого не совместимо с целями образовательного процесса, он обязан незамедлительно сообщить о таком ресурсе уполномоченному лицу с указанием его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Интернет-адреса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(URL) и покинуть данный ресурс.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Уполномоченное лицо обязано: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принять сообщение лица, работающего в сети Интернет;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довести информацию до сведения педагогического совета ДОУ и (или) администрации для оценки ресурса и принятия решения по политике доступа к нему в соответствии с п.2.3 настоящих Правил;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направить информацию о не категорированном ресурсе оператору технических средств и программного обеспечения технического ограничения доступа к информации (в течение суток);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обнаруженный ресурс явно нарушает законодательство Российской Федерации - сообщить об обнаруженном ресурсе по специальной «горячей линии» для принятия мер в соответствии с законодательством Российской Федерации (в течение суток).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Передаваемая информация должна содержать: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Интернет-адрес (URL) ресурса;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Тематику ресурса, предположения о нарушении ресурсом законодательства Российской Федерации либо не совместимости с задачами образовательного процесса;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Дату и время обнаружения;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об установленных в Образовательном учреждении технических средствах технического ограничения доступа к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Пользователи обязаны: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Осуществлять постоянный контроль использования технических средств, применяемых при организации доступа к сети Интернет (программных, программно-аппаратных), в том числе контроль функционирования технических средств контентной фильтрации, а также контроль доступа обучающихся к ресурсам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информации о получении работником доступа к ресурсам сети Интернет, содержащим информацию, не совместимую с задачами образования и воспитания, иную информацию, распространение которой в Российской Федерации запрещено, информацию, причиняющую вред здоровью и (или) развитию детей, или в случае самостоятельного выявления наличия доступа к таким ресурсам сети Интернет, незамедлительно принимать меры, направленные на прекращение и ограничение доступа к такой информации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 же информировать об инциденте работника ДОУ, ответственного за организацию доступа к сети Интернет.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Пользователи имеют право: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Работать в сети Интернет в течение периода времени, определенного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Сохранять полученную информацию на съемном диске (дискете, CD-ROM, флэш-накопителе).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6.3. Размещать собственную информацию в сети Интернет на Интернет ресурсах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 Иметь учетную запись электронной почты на Интернет-ресурсах ДОУ.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Пользователи несут ответственность: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 За содержание передаваемой, принимаемой и печатаемой информации.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За нанесение любого ущерба оборудованию в «точке доступа к Интернету»</w:t>
      </w:r>
    </w:p>
    <w:p w:rsidR="00E21E0C" w:rsidRDefault="007C79C9">
      <w:pPr>
        <w:pStyle w:val="Standard"/>
        <w:tabs>
          <w:tab w:val="left" w:pos="979"/>
        </w:tabs>
        <w:spacing w:after="0" w:line="240" w:lineRule="auto"/>
        <w:ind w:left="-851"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(Порча имущества, вывод оборудования из рабочего состояния) пользователь несет материальную ответственность.</w:t>
      </w:r>
    </w:p>
    <w:p w:rsidR="00E21E0C" w:rsidRDefault="00E21E0C">
      <w:pPr>
        <w:pStyle w:val="Standard"/>
        <w:ind w:left="-851" w:right="-426" w:firstLine="425"/>
      </w:pPr>
    </w:p>
    <w:sectPr w:rsidR="00E21E0C" w:rsidSect="00C9680E">
      <w:pgSz w:w="11906" w:h="16838"/>
      <w:pgMar w:top="1134" w:right="850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B07" w:rsidRDefault="00757B07">
      <w:pPr>
        <w:spacing w:after="0" w:line="240" w:lineRule="auto"/>
      </w:pPr>
      <w:r>
        <w:separator/>
      </w:r>
    </w:p>
  </w:endnote>
  <w:endnote w:type="continuationSeparator" w:id="0">
    <w:p w:rsidR="00757B07" w:rsidRDefault="0075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B07" w:rsidRDefault="00757B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57B07" w:rsidRDefault="00757B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02255"/>
    <w:multiLevelType w:val="multilevel"/>
    <w:tmpl w:val="AA9CCF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E0C"/>
    <w:rsid w:val="001E4A30"/>
    <w:rsid w:val="002176EA"/>
    <w:rsid w:val="002A2B8B"/>
    <w:rsid w:val="003A3E9E"/>
    <w:rsid w:val="004B1677"/>
    <w:rsid w:val="00757B07"/>
    <w:rsid w:val="007C79C9"/>
    <w:rsid w:val="007E73D3"/>
    <w:rsid w:val="009B384A"/>
    <w:rsid w:val="00B116FC"/>
    <w:rsid w:val="00C9680E"/>
    <w:rsid w:val="00E21E0C"/>
    <w:rsid w:val="00E92137"/>
    <w:rsid w:val="00EE4993"/>
    <w:rsid w:val="00F4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a5">
    <w:name w:val="No Spacing"/>
    <w:pPr>
      <w:suppressAutoHyphens/>
      <w:spacing w:after="0" w:line="240" w:lineRule="auto"/>
    </w:pPr>
  </w:style>
  <w:style w:type="paragraph" w:styleId="a6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A3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E9E"/>
  </w:style>
  <w:style w:type="paragraph" w:styleId="aa">
    <w:name w:val="footer"/>
    <w:basedOn w:val="a"/>
    <w:link w:val="ab"/>
    <w:uiPriority w:val="99"/>
    <w:unhideWhenUsed/>
    <w:rsid w:val="003A3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3E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1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paragraph" w:styleId="a5">
    <w:name w:val="No Spacing"/>
    <w:pPr>
      <w:suppressAutoHyphens/>
      <w:spacing w:after="0" w:line="240" w:lineRule="auto"/>
    </w:pPr>
  </w:style>
  <w:style w:type="paragraph" w:styleId="a6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A3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3E9E"/>
  </w:style>
  <w:style w:type="paragraph" w:styleId="aa">
    <w:name w:val="footer"/>
    <w:basedOn w:val="a"/>
    <w:link w:val="ab"/>
    <w:uiPriority w:val="99"/>
    <w:unhideWhenUsed/>
    <w:rsid w:val="003A3E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3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kazka3.m-kurgan.ru/obrazov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Григорьева</dc:creator>
  <cp:lastModifiedBy>ПК1</cp:lastModifiedBy>
  <cp:revision>5</cp:revision>
  <cp:lastPrinted>2025-03-20T08:20:00Z</cp:lastPrinted>
  <dcterms:created xsi:type="dcterms:W3CDTF">2024-12-23T08:36:00Z</dcterms:created>
  <dcterms:modified xsi:type="dcterms:W3CDTF">2025-03-20T08:22:00Z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